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566C20" w14:textId="5E1A79BF" w:rsidR="005B5CE5" w:rsidRDefault="005B5CE5" w:rsidP="005B5CE5">
      <w:pPr>
        <w:spacing w:line="240" w:lineRule="atLeast"/>
        <w:ind w:left="720" w:firstLine="720"/>
        <w:rPr>
          <w:lang w:val="sr-Cyrl-CS"/>
        </w:rPr>
      </w:pPr>
      <w:r>
        <w:t xml:space="preserve">    </w:t>
      </w:r>
      <w:r>
        <w:rPr>
          <w:noProof/>
          <w:lang w:val="en-GB" w:eastAsia="en-GB"/>
        </w:rPr>
        <w:drawing>
          <wp:inline distT="0" distB="0" distL="0" distR="0" wp14:anchorId="0C8924D3" wp14:editId="78BB3D4D">
            <wp:extent cx="723900" cy="7905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7EC751" w14:textId="1B8DFC73" w:rsidR="005B5CE5" w:rsidRPr="005B5CE5" w:rsidRDefault="005B5CE5" w:rsidP="005B5CE5">
      <w:pPr>
        <w:spacing w:after="0" w:line="240" w:lineRule="auto"/>
        <w:rPr>
          <w:rFonts w:ascii="Times New Roman" w:hAnsi="Times New Roman" w:cs="Times New Roman"/>
          <w:b/>
          <w:lang w:val="sr-Cyrl-CS"/>
        </w:rPr>
      </w:pPr>
      <w:r>
        <w:rPr>
          <w:b/>
          <w:lang w:val="sr-Cyrl-RS"/>
        </w:rPr>
        <w:t xml:space="preserve">                         </w:t>
      </w:r>
      <w:r>
        <w:rPr>
          <w:b/>
        </w:rPr>
        <w:t xml:space="preserve">   </w:t>
      </w:r>
      <w:r>
        <w:rPr>
          <w:b/>
          <w:lang w:val="sr-Cyrl-RS"/>
        </w:rPr>
        <w:t xml:space="preserve"> </w:t>
      </w:r>
      <w:r w:rsidRPr="005B5CE5">
        <w:rPr>
          <w:rFonts w:ascii="Times New Roman" w:hAnsi="Times New Roman" w:cs="Times New Roman"/>
          <w:b/>
          <w:lang w:val="sr-Cyrl-CS"/>
        </w:rPr>
        <w:t>Република Србија</w:t>
      </w:r>
    </w:p>
    <w:p w14:paraId="54B13109" w14:textId="77777777" w:rsidR="005B5CE5" w:rsidRPr="005B5CE5" w:rsidRDefault="005B5CE5" w:rsidP="005B5CE5">
      <w:pPr>
        <w:spacing w:after="0" w:line="240" w:lineRule="auto"/>
        <w:rPr>
          <w:rFonts w:ascii="Times New Roman" w:hAnsi="Times New Roman" w:cs="Times New Roman"/>
          <w:b/>
          <w:lang w:val="sr-Cyrl-CS"/>
        </w:rPr>
      </w:pPr>
      <w:r w:rsidRPr="005B5CE5">
        <w:rPr>
          <w:rFonts w:ascii="Times New Roman" w:hAnsi="Times New Roman" w:cs="Times New Roman"/>
          <w:b/>
          <w:lang w:val="sr-Cyrl-CS"/>
        </w:rPr>
        <w:t>ПРИВРЕДНИ СУД  У СРЕМСКОЈ МИТРОВИЦИ</w:t>
      </w:r>
    </w:p>
    <w:p w14:paraId="2CB31278" w14:textId="488DA108" w:rsidR="005B5CE5" w:rsidRPr="005B5CE5" w:rsidRDefault="005B5CE5" w:rsidP="005B5CE5">
      <w:pPr>
        <w:spacing w:after="0" w:line="240" w:lineRule="auto"/>
        <w:rPr>
          <w:rFonts w:ascii="Times New Roman" w:hAnsi="Times New Roman" w:cs="Times New Roman"/>
          <w:b/>
        </w:rPr>
      </w:pPr>
      <w:r w:rsidRPr="005B5CE5">
        <w:rPr>
          <w:rFonts w:ascii="Times New Roman" w:hAnsi="Times New Roman" w:cs="Times New Roman"/>
          <w:b/>
          <w:lang w:val="sr-Cyrl-RS"/>
        </w:rPr>
        <w:t xml:space="preserve">                         Су </w:t>
      </w:r>
      <w:r>
        <w:rPr>
          <w:rFonts w:ascii="Times New Roman" w:hAnsi="Times New Roman" w:cs="Times New Roman"/>
          <w:b/>
        </w:rPr>
        <w:t>.</w:t>
      </w:r>
      <w:r w:rsidRPr="005B5CE5">
        <w:rPr>
          <w:rFonts w:ascii="Times New Roman" w:hAnsi="Times New Roman" w:cs="Times New Roman"/>
          <w:b/>
        </w:rPr>
        <w:t>I</w:t>
      </w:r>
      <w:r w:rsidRPr="005B5CE5">
        <w:rPr>
          <w:rFonts w:ascii="Times New Roman" w:hAnsi="Times New Roman" w:cs="Times New Roman"/>
          <w:b/>
          <w:lang w:val="sr-Cyrl-RS"/>
        </w:rPr>
        <w:t xml:space="preserve"> -</w:t>
      </w:r>
      <w:r>
        <w:rPr>
          <w:rFonts w:ascii="Times New Roman" w:hAnsi="Times New Roman" w:cs="Times New Roman"/>
          <w:b/>
        </w:rPr>
        <w:t>1</w:t>
      </w:r>
      <w:r w:rsidRPr="005B5CE5">
        <w:rPr>
          <w:rFonts w:ascii="Times New Roman" w:hAnsi="Times New Roman" w:cs="Times New Roman"/>
          <w:b/>
          <w:lang w:val="sr-Cyrl-RS"/>
        </w:rPr>
        <w:t xml:space="preserve">  </w:t>
      </w:r>
      <w:r>
        <w:rPr>
          <w:rFonts w:ascii="Times New Roman" w:hAnsi="Times New Roman" w:cs="Times New Roman"/>
          <w:b/>
        </w:rPr>
        <w:t>18</w:t>
      </w:r>
      <w:r w:rsidRPr="005B5CE5">
        <w:rPr>
          <w:rFonts w:ascii="Times New Roman" w:hAnsi="Times New Roman" w:cs="Times New Roman"/>
          <w:b/>
          <w:lang w:val="sr-Cyrl-RS"/>
        </w:rPr>
        <w:t>/2020</w:t>
      </w:r>
    </w:p>
    <w:p w14:paraId="6CD85B29" w14:textId="5B10E7D5" w:rsidR="005B5CE5" w:rsidRPr="005B5CE5" w:rsidRDefault="005B5CE5" w:rsidP="005B5CE5">
      <w:pPr>
        <w:spacing w:after="0" w:line="240" w:lineRule="auto"/>
        <w:rPr>
          <w:rFonts w:ascii="Times New Roman" w:hAnsi="Times New Roman" w:cs="Times New Roman"/>
          <w:b/>
          <w:lang w:val="sr-Cyrl-CS"/>
        </w:rPr>
      </w:pPr>
      <w:r>
        <w:rPr>
          <w:rFonts w:ascii="Times New Roman" w:hAnsi="Times New Roman" w:cs="Times New Roman"/>
          <w:b/>
          <w:lang w:val="sr-Cyrl-RS"/>
        </w:rPr>
        <w:t xml:space="preserve">                </w:t>
      </w:r>
      <w:r w:rsidRPr="005B5CE5">
        <w:rPr>
          <w:rFonts w:ascii="Times New Roman" w:hAnsi="Times New Roman" w:cs="Times New Roman"/>
          <w:b/>
          <w:lang w:val="sr-Cyrl-RS"/>
        </w:rPr>
        <w:t xml:space="preserve">      </w:t>
      </w:r>
      <w:r w:rsidRPr="005B5CE5">
        <w:rPr>
          <w:rFonts w:ascii="Times New Roman" w:hAnsi="Times New Roman" w:cs="Times New Roman"/>
          <w:b/>
          <w:lang w:val="en-GB"/>
        </w:rPr>
        <w:t xml:space="preserve">  </w:t>
      </w:r>
      <w:r w:rsidRPr="005B5CE5">
        <w:rPr>
          <w:rFonts w:ascii="Times New Roman" w:hAnsi="Times New Roman" w:cs="Times New Roman"/>
          <w:b/>
          <w:lang w:val="sr-Cyrl-RS"/>
        </w:rPr>
        <w:t xml:space="preserve"> </w:t>
      </w:r>
      <w:r>
        <w:rPr>
          <w:rFonts w:ascii="Times New Roman" w:hAnsi="Times New Roman" w:cs="Times New Roman"/>
          <w:b/>
        </w:rPr>
        <w:t>17</w:t>
      </w:r>
      <w:r w:rsidRPr="005B5CE5">
        <w:rPr>
          <w:rFonts w:ascii="Times New Roman" w:hAnsi="Times New Roman" w:cs="Times New Roman"/>
          <w:b/>
        </w:rPr>
        <w:t>.03.</w:t>
      </w:r>
      <w:r w:rsidRPr="005B5CE5">
        <w:rPr>
          <w:rFonts w:ascii="Times New Roman" w:hAnsi="Times New Roman" w:cs="Times New Roman"/>
          <w:b/>
          <w:lang w:val="sr-Cyrl-RS"/>
        </w:rPr>
        <w:t xml:space="preserve"> </w:t>
      </w:r>
      <w:r w:rsidRPr="005B5CE5">
        <w:rPr>
          <w:rFonts w:ascii="Times New Roman" w:hAnsi="Times New Roman" w:cs="Times New Roman"/>
          <w:b/>
          <w:lang w:val="sr-Cyrl-CS"/>
        </w:rPr>
        <w:t>20</w:t>
      </w:r>
      <w:r w:rsidRPr="005B5CE5">
        <w:rPr>
          <w:rFonts w:ascii="Times New Roman" w:hAnsi="Times New Roman" w:cs="Times New Roman"/>
          <w:b/>
        </w:rPr>
        <w:t>20</w:t>
      </w:r>
      <w:r w:rsidRPr="005B5CE5">
        <w:rPr>
          <w:rFonts w:ascii="Times New Roman" w:hAnsi="Times New Roman" w:cs="Times New Roman"/>
          <w:b/>
          <w:lang w:val="sr-Cyrl-CS"/>
        </w:rPr>
        <w:t>. године</w:t>
      </w:r>
    </w:p>
    <w:p w14:paraId="432E1E5E" w14:textId="77777777" w:rsidR="005B5CE5" w:rsidRPr="005B5CE5" w:rsidRDefault="005B5CE5" w:rsidP="005B5CE5">
      <w:pPr>
        <w:spacing w:after="0" w:line="240" w:lineRule="auto"/>
        <w:rPr>
          <w:rFonts w:ascii="Times New Roman" w:hAnsi="Times New Roman" w:cs="Times New Roman"/>
          <w:b/>
          <w:lang w:val="sr-Cyrl-CS"/>
        </w:rPr>
      </w:pPr>
      <w:r w:rsidRPr="005B5CE5">
        <w:rPr>
          <w:rFonts w:ascii="Times New Roman" w:hAnsi="Times New Roman" w:cs="Times New Roman"/>
          <w:b/>
          <w:lang w:val="sr-Cyrl-RS"/>
        </w:rPr>
        <w:t xml:space="preserve">             </w:t>
      </w:r>
      <w:r w:rsidRPr="005B5CE5">
        <w:rPr>
          <w:rFonts w:ascii="Times New Roman" w:hAnsi="Times New Roman" w:cs="Times New Roman"/>
          <w:b/>
          <w:lang w:val="en-GB"/>
        </w:rPr>
        <w:t xml:space="preserve">   </w:t>
      </w:r>
      <w:r w:rsidRPr="005B5CE5">
        <w:rPr>
          <w:rFonts w:ascii="Times New Roman" w:hAnsi="Times New Roman" w:cs="Times New Roman"/>
          <w:b/>
          <w:lang w:val="sr-Cyrl-RS"/>
        </w:rPr>
        <w:t xml:space="preserve">   </w:t>
      </w:r>
      <w:r w:rsidRPr="005B5CE5">
        <w:rPr>
          <w:rFonts w:ascii="Times New Roman" w:hAnsi="Times New Roman" w:cs="Times New Roman"/>
          <w:b/>
          <w:lang w:val="sr-Cyrl-CS"/>
        </w:rPr>
        <w:t>С р е м с к а  М и т р о в и ц а</w:t>
      </w:r>
    </w:p>
    <w:p w14:paraId="3D32F5C0" w14:textId="77777777" w:rsidR="005B5CE5" w:rsidRDefault="005B5CE5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174FC3AB" w14:textId="77777777" w:rsidR="009F4767" w:rsidRDefault="00A10233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На основу Одлуке о проглашењу ванредног стања од 15.03.2020. године које су донели председник Републике  (02-1186/2020), председник Народне </w:t>
      </w:r>
      <w:r w:rsidR="00EC4D02">
        <w:rPr>
          <w:rFonts w:ascii="Times New Roman" w:hAnsi="Times New Roman" w:cs="Times New Roman"/>
          <w:sz w:val="24"/>
          <w:szCs w:val="24"/>
          <w:lang w:val="sr-Cyrl-RS"/>
        </w:rPr>
        <w:t xml:space="preserve">скупштине (820-447/20) и председник Владе (85-00-2/2020-01) а у вези члана 200. став 5. Устава Републике Србије, председник Привредног суда у СРемској Митровици доноси </w:t>
      </w:r>
    </w:p>
    <w:p w14:paraId="6A124472" w14:textId="77777777" w:rsidR="00EC4D02" w:rsidRDefault="00EC4D02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59D8B4A3" w14:textId="77777777" w:rsidR="00EC4D02" w:rsidRDefault="00EC4D02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6996A848" w14:textId="77777777" w:rsidR="00EC4D02" w:rsidRDefault="00EC4D02" w:rsidP="00EC4D02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У П У Т С Т В О</w:t>
      </w:r>
    </w:p>
    <w:p w14:paraId="53C2AE8B" w14:textId="77777777" w:rsidR="00EC4D02" w:rsidRDefault="00EC4D02" w:rsidP="00EC4D02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 РАДУ ПРИВРЕДНОГ СУДА У СРЕМСКОЈ МИТРОВИЦИ СА СТРАНКАМА ЗА ВРЕМЕ ВАНРЕДНОСТ СТАЊА</w:t>
      </w:r>
    </w:p>
    <w:p w14:paraId="6EAEE2E9" w14:textId="77777777" w:rsidR="00EC4D02" w:rsidRDefault="00EC4D02" w:rsidP="00EC4D02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4643EB5F" w14:textId="77777777" w:rsidR="00EC4D02" w:rsidRDefault="00EC4D02" w:rsidP="00EC4D0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Почев од 18.03.2020. године до даљег 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ПРЕСТАЈЕ СА РАДОМ СА СТРАНКАМА </w:t>
      </w:r>
      <w:r>
        <w:rPr>
          <w:rFonts w:ascii="Times New Roman" w:hAnsi="Times New Roman" w:cs="Times New Roman"/>
          <w:sz w:val="24"/>
          <w:szCs w:val="24"/>
          <w:lang w:val="sr-Cyrl-RS"/>
        </w:rPr>
        <w:t>шалтер пријемнице, инфопулта и пријемни шалтер Привредног суда у Сремској Митровици.</w:t>
      </w:r>
    </w:p>
    <w:p w14:paraId="36A9768D" w14:textId="77777777" w:rsidR="00EC4D02" w:rsidRPr="00EC4D02" w:rsidRDefault="00EC4D02" w:rsidP="00EC4D0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Странке се о току судских предмета Привредног суда у Сремској Митровици могу информисати на сајту Министарства правде,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portal.sud.rs</w:t>
      </w:r>
    </w:p>
    <w:p w14:paraId="1E35CD4D" w14:textId="77777777" w:rsidR="00EC4D02" w:rsidRDefault="00EC4D02" w:rsidP="00EC4D0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Судије Привредног суда у Сремској Митровици ће обављати рад по предметима у судској згради, осим ако је могуће обављање послова од куће по одлуци председника суда.</w:t>
      </w:r>
    </w:p>
    <w:p w14:paraId="1111C0CB" w14:textId="77777777" w:rsidR="00A10233" w:rsidRDefault="00EC4D02" w:rsidP="00EC4D0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sr-Cyrl-RS"/>
        </w:rPr>
      </w:pPr>
      <w:r w:rsidRPr="00EC4D02">
        <w:rPr>
          <w:rFonts w:ascii="Times New Roman" w:hAnsi="Times New Roman" w:cs="Times New Roman"/>
          <w:sz w:val="24"/>
          <w:szCs w:val="24"/>
          <w:lang w:val="sr-Cyrl-RS"/>
        </w:rPr>
        <w:t>Запослени у Привредном суду у Сремској Митровици који су старији од 60 годин</w:t>
      </w:r>
      <w:r w:rsidR="0084111C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EC4D02">
        <w:rPr>
          <w:rFonts w:ascii="Times New Roman" w:hAnsi="Times New Roman" w:cs="Times New Roman"/>
          <w:sz w:val="24"/>
          <w:szCs w:val="24"/>
          <w:lang w:val="sr-Cyrl-RS"/>
        </w:rPr>
        <w:t xml:space="preserve">, запослени који имају хроничне болести као и запослени који имају децу до навршених 12 година може се омогућити рад од куће а ако то није могуће због потребе обављања послова који су неопходни за несметано обављање послова у складу са препорукама, </w:t>
      </w:r>
      <w:r>
        <w:rPr>
          <w:rFonts w:ascii="Times New Roman" w:hAnsi="Times New Roman" w:cs="Times New Roman"/>
          <w:sz w:val="24"/>
          <w:szCs w:val="24"/>
          <w:lang w:val="sr-Cyrl-RS"/>
        </w:rPr>
        <w:t>обављаће посао према распореду дежурства које ће одредити председник суда.</w:t>
      </w:r>
    </w:p>
    <w:p w14:paraId="711DD999" w14:textId="30CEF431" w:rsidR="00184068" w:rsidRDefault="00EC4D02" w:rsidP="0018406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Судије које суде у грађанским предметима </w:t>
      </w:r>
      <w:r w:rsidR="00184068">
        <w:rPr>
          <w:rFonts w:ascii="Times New Roman" w:hAnsi="Times New Roman" w:cs="Times New Roman"/>
          <w:sz w:val="24"/>
          <w:szCs w:val="24"/>
          <w:lang w:val="sr-Cyrl-RS"/>
        </w:rPr>
        <w:t>ће одложити рочишта у грађанским споровима, спровођење извршних радњи у извршним поступцима</w:t>
      </w:r>
      <w:r w:rsidR="0084111C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184068">
        <w:rPr>
          <w:rFonts w:ascii="Times New Roman" w:hAnsi="Times New Roman" w:cs="Times New Roman"/>
          <w:sz w:val="24"/>
          <w:szCs w:val="24"/>
          <w:lang w:val="sr-Cyrl-RS"/>
        </w:rPr>
        <w:t xml:space="preserve"> осим грађанскоправних спорова који су по закону хитни, одржавања рочишта у хитним поступцима из ванпарничне материје и извршне материје (поступање по предлозима за одређивање мера обезбеђења- претходних и привремени мера), посупака о стечају и реорганизације</w:t>
      </w:r>
      <w:r w:rsidR="005B5CE5">
        <w:rPr>
          <w:rFonts w:ascii="Times New Roman" w:hAnsi="Times New Roman" w:cs="Times New Roman"/>
          <w:sz w:val="24"/>
          <w:szCs w:val="24"/>
          <w:lang w:val="sr-Cyrl-RS"/>
        </w:rPr>
        <w:t>, као и поступци за суђење у разумном року и поступци у привредно казненој маатерији којима прети застарелост</w:t>
      </w:r>
      <w:bookmarkStart w:id="0" w:name="_GoBack"/>
      <w:bookmarkEnd w:id="0"/>
      <w:r w:rsidR="00184068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2131C915" w14:textId="77777777" w:rsidR="00184068" w:rsidRPr="00184068" w:rsidRDefault="00184068" w:rsidP="0018406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Судије ће у грађанским предметима у којима се одржавају рочишта уважити писмену молбу за одлагање рочишта пуномоћника адвоката учесника у п</w:t>
      </w:r>
      <w:r w:rsidR="0084111C">
        <w:rPr>
          <w:rFonts w:ascii="Times New Roman" w:hAnsi="Times New Roman" w:cs="Times New Roman"/>
          <w:sz w:val="24"/>
          <w:szCs w:val="24"/>
          <w:lang w:val="sr-Cyrl-RS"/>
        </w:rPr>
        <w:t>о</w:t>
      </w:r>
      <w:r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84111C">
        <w:rPr>
          <w:rFonts w:ascii="Times New Roman" w:hAnsi="Times New Roman" w:cs="Times New Roman"/>
          <w:sz w:val="24"/>
          <w:szCs w:val="24"/>
          <w:lang w:val="sr-Cyrl-RS"/>
        </w:rPr>
        <w:t xml:space="preserve">тупку </w:t>
      </w: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а </w:t>
      </w:r>
      <w:r w:rsidR="0084111C">
        <w:rPr>
          <w:rFonts w:ascii="Times New Roman" w:hAnsi="Times New Roman" w:cs="Times New Roman"/>
          <w:sz w:val="24"/>
          <w:szCs w:val="24"/>
          <w:lang w:val="sr-Cyrl-RS"/>
        </w:rPr>
        <w:t>с</w:t>
      </w:r>
      <w:r>
        <w:rPr>
          <w:rFonts w:ascii="Times New Roman" w:hAnsi="Times New Roman" w:cs="Times New Roman"/>
          <w:sz w:val="24"/>
          <w:szCs w:val="24"/>
          <w:lang w:val="sr-Cyrl-RS"/>
        </w:rPr>
        <w:t>тарији је од 60 године, има хроничне здравствене проблеме или има дете млађе  од 12 године</w:t>
      </w:r>
      <w:r w:rsidR="0084111C">
        <w:rPr>
          <w:rFonts w:ascii="Times New Roman" w:hAnsi="Times New Roman" w:cs="Times New Roman"/>
          <w:sz w:val="24"/>
          <w:szCs w:val="24"/>
          <w:lang w:val="sr-Cyrl-RS"/>
        </w:rPr>
        <w:t>,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а све уз доказе о наведеним чињеницама </w:t>
      </w:r>
      <w:r w:rsidRPr="00184068">
        <w:rPr>
          <w:rFonts w:ascii="Times New Roman" w:hAnsi="Times New Roman" w:cs="Times New Roman"/>
          <w:sz w:val="24"/>
          <w:szCs w:val="24"/>
          <w:lang w:val="sr-Cyrl-RS"/>
        </w:rPr>
        <w:t>као и писмена сагласност властодавца.</w:t>
      </w:r>
    </w:p>
    <w:p w14:paraId="0DFBDFE8" w14:textId="77777777" w:rsidR="00184068" w:rsidRDefault="00184068" w:rsidP="0018406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 суду ће бити организован један шалтер за пријем писмена са контролисаним бројем странака</w:t>
      </w:r>
      <w:r w:rsidR="0084111C">
        <w:rPr>
          <w:rFonts w:ascii="Times New Roman" w:hAnsi="Times New Roman" w:cs="Times New Roman"/>
          <w:sz w:val="24"/>
          <w:szCs w:val="24"/>
          <w:lang w:val="sr-Cyrl-RS"/>
        </w:rPr>
        <w:t>,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а препорука је да се сва писмена достављају путем поште. Достављање судских одлука и других писмена вршиће се искључиво путем поште, без личног достављања од стране достављача.</w:t>
      </w:r>
    </w:p>
    <w:p w14:paraId="12C98061" w14:textId="77777777" w:rsidR="00184068" w:rsidRDefault="00184068" w:rsidP="0018406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Издавање потврда се одлаже до даљњег</w:t>
      </w:r>
      <w:r w:rsidR="0084111C">
        <w:rPr>
          <w:rFonts w:ascii="Times New Roman" w:hAnsi="Times New Roman" w:cs="Times New Roman"/>
          <w:sz w:val="24"/>
          <w:szCs w:val="24"/>
          <w:lang w:val="sr-Cyrl-RS"/>
        </w:rPr>
        <w:t>,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осим ако странка докаже да се ради о изузетно хитној потреби за издавање потврде.</w:t>
      </w:r>
      <w:r w:rsidR="00A06B7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06B7A">
        <w:rPr>
          <w:rFonts w:ascii="Times New Roman" w:hAnsi="Times New Roman" w:cs="Times New Roman"/>
          <w:sz w:val="24"/>
          <w:szCs w:val="24"/>
          <w:lang w:val="sr-Cyrl-RS"/>
        </w:rPr>
        <w:t xml:space="preserve">Захтев за издавање потврде је могуће поднети путем електронске поште на маил </w:t>
      </w:r>
      <w:hyperlink r:id="rId6" w:history="1">
        <w:r w:rsidR="00A06B7A" w:rsidRPr="001C5ADA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uprava</w:t>
        </w:r>
        <w:r w:rsidR="00A06B7A" w:rsidRPr="001C5ADA">
          <w:rPr>
            <w:rStyle w:val="Hyperlink"/>
            <w:rFonts w:ascii="Times New Roman" w:hAnsi="Times New Roman" w:cs="Times New Roman"/>
            <w:sz w:val="24"/>
            <w:szCs w:val="24"/>
          </w:rPr>
          <w:t>@sm.pr.sud.rs</w:t>
        </w:r>
      </w:hyperlink>
      <w:r w:rsidR="00A06B7A">
        <w:rPr>
          <w:rFonts w:ascii="Times New Roman" w:hAnsi="Times New Roman" w:cs="Times New Roman"/>
          <w:sz w:val="24"/>
          <w:szCs w:val="24"/>
          <w:lang w:val="sr-Cyrl-RS"/>
        </w:rPr>
        <w:t>. Потврда ће бити достављена на исти начин на маил адресу која мора бити назначена..</w:t>
      </w:r>
    </w:p>
    <w:p w14:paraId="574ECC73" w14:textId="77777777" w:rsidR="00184068" w:rsidRPr="0084111C" w:rsidRDefault="00184068" w:rsidP="0018406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Све информације о статусу предмета странке могу добити на телефон </w:t>
      </w:r>
      <w:r w:rsidR="00C422D8" w:rsidRPr="0084111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022/600-173 а информације у вези управе суда на телефон 022/600-181.</w:t>
      </w:r>
    </w:p>
    <w:p w14:paraId="05062EFF" w14:textId="77777777" w:rsidR="00C422D8" w:rsidRPr="005B5CE5" w:rsidRDefault="00C422D8" w:rsidP="00184068">
      <w:pPr>
        <w:pStyle w:val="ListParagraph"/>
        <w:numPr>
          <w:ilvl w:val="0"/>
          <w:numId w:val="2"/>
        </w:numP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Ово упутство ће бити постављено на интернет страну Привредног суда у Сремској Митровици </w:t>
      </w:r>
      <w:hyperlink r:id="rId7" w:history="1">
        <w:r w:rsidRPr="001C5ADA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www.sm.pr.sud.rs</w:t>
        </w:r>
      </w:hyperlink>
    </w:p>
    <w:p w14:paraId="311A8D9D" w14:textId="77777777" w:rsidR="005B5CE5" w:rsidRDefault="005B5CE5" w:rsidP="005B5CE5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1B2EC770" w14:textId="77777777" w:rsidR="005B5CE5" w:rsidRDefault="005B5CE5" w:rsidP="005B5CE5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3B289B4F" w14:textId="77777777" w:rsidR="005B5CE5" w:rsidRDefault="005B5CE5" w:rsidP="005B5CE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ПРЕДСЕДНИК СУДА       </w:t>
      </w:r>
    </w:p>
    <w:p w14:paraId="60FE7979" w14:textId="1FDB0802" w:rsidR="005B5CE5" w:rsidRPr="005B5CE5" w:rsidRDefault="005B5CE5" w:rsidP="005B5CE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Љиљана Комшић</w:t>
      </w:r>
    </w:p>
    <w:p w14:paraId="5945B098" w14:textId="77777777" w:rsidR="00C422D8" w:rsidRPr="00A06B7A" w:rsidRDefault="00C422D8" w:rsidP="00A06B7A">
      <w:pPr>
        <w:ind w:left="360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C422D8" w:rsidRPr="00A06B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B02BE5"/>
    <w:multiLevelType w:val="hybridMultilevel"/>
    <w:tmpl w:val="FC62D38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AB3AE9"/>
    <w:multiLevelType w:val="hybridMultilevel"/>
    <w:tmpl w:val="BFAEFB0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233"/>
    <w:rsid w:val="00184068"/>
    <w:rsid w:val="002D5DB2"/>
    <w:rsid w:val="005B5CE5"/>
    <w:rsid w:val="0084111C"/>
    <w:rsid w:val="009F4767"/>
    <w:rsid w:val="00A06B7A"/>
    <w:rsid w:val="00A10233"/>
    <w:rsid w:val="00C422D8"/>
    <w:rsid w:val="00EC4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8496F6"/>
  <w15:chartTrackingRefBased/>
  <w15:docId w15:val="{71399405-83E2-4325-8AD9-547C615F2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4D0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422D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422D8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5C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04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m.pr.sud.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prava@sm.pr.sud.rs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Ljiljana Komšić</dc:creator>
  <cp:keywords/>
  <dc:description/>
  <cp:lastModifiedBy>Ljiljana Karan</cp:lastModifiedBy>
  <cp:revision>3</cp:revision>
  <cp:lastPrinted>2020-03-17T12:07:00Z</cp:lastPrinted>
  <dcterms:created xsi:type="dcterms:W3CDTF">2020-03-17T10:54:00Z</dcterms:created>
  <dcterms:modified xsi:type="dcterms:W3CDTF">2020-03-17T12:13:00Z</dcterms:modified>
</cp:coreProperties>
</file>